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B8" w:rsidRPr="00AF3FD1" w:rsidRDefault="00AF3FD1" w:rsidP="00AF3FD1">
      <w:pPr>
        <w:jc w:val="both"/>
        <w:rPr>
          <w:rFonts w:ascii="Times New Roman" w:hAnsi="Times New Roman" w:cs="Times New Roman"/>
          <w:b/>
          <w:color w:val="0E71C2"/>
          <w:sz w:val="28"/>
          <w:szCs w:val="28"/>
          <w:lang w:val="ru-RU"/>
        </w:rPr>
      </w:pPr>
      <w:r w:rsidRPr="00AF3FD1">
        <w:rPr>
          <w:rFonts w:ascii="Times New Roman" w:hAnsi="Times New Roman" w:cs="Times New Roman"/>
          <w:b/>
          <w:color w:val="0E71C2"/>
          <w:sz w:val="28"/>
          <w:szCs w:val="28"/>
          <w:lang w:val="ru-RU"/>
        </w:rPr>
        <w:t>Место проведения:</w:t>
      </w:r>
    </w:p>
    <w:p w:rsidR="00AF3FD1" w:rsidRPr="00AF3FD1" w:rsidRDefault="00AF3FD1" w:rsidP="00AF3FD1">
      <w:pPr>
        <w:pStyle w:val="1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sz w:val="36"/>
          <w:szCs w:val="36"/>
          <w:lang w:val="ru-RU"/>
        </w:rPr>
      </w:pPr>
      <w:r w:rsidRPr="00AF3FD1">
        <w:rPr>
          <w:sz w:val="36"/>
          <w:szCs w:val="36"/>
          <w:lang w:val="ru-RU"/>
        </w:rPr>
        <w:t xml:space="preserve">Выставочный центр </w:t>
      </w:r>
      <w:r w:rsidRPr="00AF3FD1">
        <w:rPr>
          <w:color w:val="000000" w:themeColor="text1"/>
          <w:sz w:val="36"/>
          <w:szCs w:val="36"/>
          <w:lang w:val="ru-RU"/>
        </w:rPr>
        <w:t>"</w:t>
      </w:r>
      <w:r w:rsidRPr="00AF3FD1">
        <w:rPr>
          <w:color w:val="000000" w:themeColor="text1"/>
          <w:sz w:val="36"/>
          <w:szCs w:val="36"/>
        </w:rPr>
        <w:t xml:space="preserve">АККО </w:t>
      </w:r>
      <w:proofErr w:type="spellStart"/>
      <w:r w:rsidRPr="00AF3FD1">
        <w:rPr>
          <w:color w:val="000000" w:themeColor="text1"/>
          <w:sz w:val="36"/>
          <w:szCs w:val="36"/>
        </w:rPr>
        <w:t>Интернешнл</w:t>
      </w:r>
      <w:proofErr w:type="spellEnd"/>
      <w:r w:rsidRPr="00AF3FD1">
        <w:rPr>
          <w:color w:val="000000" w:themeColor="text1"/>
          <w:sz w:val="36"/>
          <w:szCs w:val="36"/>
          <w:lang w:val="ru-RU"/>
        </w:rPr>
        <w:t>"</w:t>
      </w:r>
    </w:p>
    <w:p w:rsidR="00AF3FD1" w:rsidRDefault="00AF3FD1" w:rsidP="00AF3FD1">
      <w:pPr>
        <w:jc w:val="center"/>
        <w:rPr>
          <w:lang w:val="ru-RU"/>
        </w:rPr>
      </w:pPr>
      <w:r w:rsidRPr="00AF3FD1">
        <w:rPr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156210</wp:posOffset>
            </wp:positionV>
            <wp:extent cx="1177290" cy="599440"/>
            <wp:effectExtent l="19050" t="0" r="3810" b="0"/>
            <wp:wrapThrough wrapText="bothSides">
              <wp:wrapPolygon edited="0">
                <wp:start x="-350" y="0"/>
                <wp:lineTo x="-350" y="20593"/>
                <wp:lineTo x="21670" y="20593"/>
                <wp:lineTo x="21670" y="0"/>
                <wp:lineTo x="-350" y="0"/>
              </wp:wrapPolygon>
            </wp:wrapThrough>
            <wp:docPr id="3" name="Рисунок 12" descr="http://acco.ua/images/acc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cco.ua/images/acc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FD1" w:rsidRPr="00AF3FD1" w:rsidRDefault="00AF3FD1" w:rsidP="00AF3FD1">
      <w:pPr>
        <w:rPr>
          <w:lang w:val="ru-RU"/>
        </w:rPr>
      </w:pPr>
    </w:p>
    <w:p w:rsidR="00AF3FD1" w:rsidRDefault="00AF3FD1" w:rsidP="00AF3FD1">
      <w:pPr>
        <w:rPr>
          <w:lang w:val="ru-RU"/>
        </w:rPr>
      </w:pPr>
    </w:p>
    <w:p w:rsidR="00AF3FD1" w:rsidRPr="00AF3FD1" w:rsidRDefault="00AF3FD1" w:rsidP="00AF3FD1">
      <w:pPr>
        <w:tabs>
          <w:tab w:val="left" w:pos="2496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Pr="00AF3FD1">
        <w:rPr>
          <w:rFonts w:ascii="Times New Roman" w:hAnsi="Times New Roman" w:cs="Times New Roman"/>
          <w:sz w:val="28"/>
          <w:szCs w:val="28"/>
          <w:lang w:val="ru-RU"/>
        </w:rPr>
        <w:t xml:space="preserve">г. Киев, </w:t>
      </w:r>
      <w:proofErr w:type="spellStart"/>
      <w:r w:rsidRPr="00AF3FD1">
        <w:rPr>
          <w:rFonts w:ascii="Times New Roman" w:hAnsi="Times New Roman" w:cs="Times New Roman"/>
          <w:sz w:val="28"/>
          <w:szCs w:val="28"/>
          <w:lang w:val="ru-RU"/>
        </w:rPr>
        <w:t>пр-т</w:t>
      </w:r>
      <w:proofErr w:type="spellEnd"/>
      <w:r w:rsidRPr="00AF3FD1">
        <w:rPr>
          <w:rFonts w:ascii="Times New Roman" w:hAnsi="Times New Roman" w:cs="Times New Roman"/>
          <w:sz w:val="28"/>
          <w:szCs w:val="28"/>
          <w:lang w:val="ru-RU"/>
        </w:rPr>
        <w:t xml:space="preserve"> Победы, 40-Б, парк им. А.С. Пушкина</w:t>
      </w:r>
    </w:p>
    <w:p w:rsidR="00AF3FD1" w:rsidRDefault="00AF3FD1" w:rsidP="00AF3FD1">
      <w:pPr>
        <w:tabs>
          <w:tab w:val="left" w:pos="2496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F3FD1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551815</wp:posOffset>
            </wp:positionV>
            <wp:extent cx="3323590" cy="2255520"/>
            <wp:effectExtent l="19050" t="0" r="0" b="0"/>
            <wp:wrapThrough wrapText="bothSides">
              <wp:wrapPolygon edited="0">
                <wp:start x="-124" y="0"/>
                <wp:lineTo x="-124" y="21345"/>
                <wp:lineTo x="21542" y="21345"/>
                <wp:lineTo x="21542" y="0"/>
                <wp:lineTo x="-124" y="0"/>
              </wp:wrapPolygon>
            </wp:wrapThrough>
            <wp:docPr id="1" name="Рисунок 1" descr="Untitggled 1 349x237 Конт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ggled 1 349x237 Контак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FD1">
        <w:rPr>
          <w:rFonts w:ascii="Times New Roman" w:hAnsi="Times New Roman" w:cs="Times New Roman"/>
          <w:sz w:val="28"/>
          <w:szCs w:val="28"/>
          <w:lang w:val="ru-RU"/>
        </w:rPr>
        <w:t>Ст.м. "</w:t>
      </w:r>
      <w:proofErr w:type="spellStart"/>
      <w:r w:rsidRPr="00AF3FD1">
        <w:rPr>
          <w:rFonts w:ascii="Times New Roman" w:hAnsi="Times New Roman" w:cs="Times New Roman"/>
          <w:sz w:val="28"/>
          <w:szCs w:val="28"/>
          <w:lang w:val="ru-RU"/>
        </w:rPr>
        <w:t>Шулявская</w:t>
      </w:r>
      <w:proofErr w:type="spellEnd"/>
      <w:r w:rsidRPr="00AF3FD1"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Default="00AF3FD1" w:rsidP="00AF3FD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3FD1" w:rsidRDefault="00AF3FD1" w:rsidP="00AF3FD1">
      <w:pPr>
        <w:pStyle w:val="3"/>
        <w:pBdr>
          <w:bottom w:val="single" w:sz="6" w:space="2" w:color="DEE4ED"/>
        </w:pBdr>
        <w:shd w:val="clear" w:color="auto" w:fill="F5F8FA"/>
        <w:spacing w:before="0" w:line="288" w:lineRule="atLeast"/>
        <w:ind w:right="80"/>
        <w:textAlignment w:val="baseline"/>
        <w:rPr>
          <w:rStyle w:val="a5"/>
          <w:rFonts w:ascii="Times New Roman" w:hAnsi="Times New Roman" w:cs="Times New Roman"/>
          <w:b/>
          <w:bCs/>
          <w:color w:val="0E71C2"/>
          <w:sz w:val="28"/>
          <w:szCs w:val="28"/>
          <w:bdr w:val="none" w:sz="0" w:space="0" w:color="auto" w:frame="1"/>
          <w:lang w:val="ru-RU"/>
        </w:rPr>
      </w:pPr>
      <w:proofErr w:type="spellStart"/>
      <w:r w:rsidRPr="00AF3FD1">
        <w:rPr>
          <w:rStyle w:val="a5"/>
          <w:rFonts w:ascii="Times New Roman" w:hAnsi="Times New Roman" w:cs="Times New Roman"/>
          <w:b/>
          <w:bCs/>
          <w:color w:val="0E71C2"/>
          <w:sz w:val="28"/>
          <w:szCs w:val="28"/>
          <w:bdr w:val="none" w:sz="0" w:space="0" w:color="auto" w:frame="1"/>
        </w:rPr>
        <w:t>Как</w:t>
      </w:r>
      <w:proofErr w:type="spellEnd"/>
      <w:r w:rsidRPr="00AF3FD1">
        <w:rPr>
          <w:rStyle w:val="a5"/>
          <w:rFonts w:ascii="Times New Roman" w:hAnsi="Times New Roman" w:cs="Times New Roman"/>
          <w:b/>
          <w:bCs/>
          <w:color w:val="0E71C2"/>
          <w:sz w:val="28"/>
          <w:szCs w:val="28"/>
          <w:bdr w:val="none" w:sz="0" w:space="0" w:color="auto" w:frame="1"/>
        </w:rPr>
        <w:t xml:space="preserve"> к нам </w:t>
      </w:r>
      <w:proofErr w:type="spellStart"/>
      <w:r w:rsidRPr="00AF3FD1">
        <w:rPr>
          <w:rStyle w:val="a5"/>
          <w:rFonts w:ascii="Times New Roman" w:hAnsi="Times New Roman" w:cs="Times New Roman"/>
          <w:b/>
          <w:bCs/>
          <w:color w:val="0E71C2"/>
          <w:sz w:val="28"/>
          <w:szCs w:val="28"/>
          <w:bdr w:val="none" w:sz="0" w:space="0" w:color="auto" w:frame="1"/>
        </w:rPr>
        <w:t>доехать</w:t>
      </w:r>
      <w:proofErr w:type="spellEnd"/>
      <w:r w:rsidRPr="00AF3FD1">
        <w:rPr>
          <w:rStyle w:val="a5"/>
          <w:rFonts w:ascii="Times New Roman" w:hAnsi="Times New Roman" w:cs="Times New Roman"/>
          <w:b/>
          <w:bCs/>
          <w:color w:val="0E71C2"/>
          <w:sz w:val="28"/>
          <w:szCs w:val="28"/>
          <w:bdr w:val="none" w:sz="0" w:space="0" w:color="auto" w:frame="1"/>
        </w:rPr>
        <w:t>:</w:t>
      </w:r>
    </w:p>
    <w:p w:rsidR="00AF3FD1" w:rsidRPr="00AF3FD1" w:rsidRDefault="00AF3FD1" w:rsidP="00AF3FD1">
      <w:pPr>
        <w:rPr>
          <w:lang w:val="ru-RU"/>
        </w:rPr>
      </w:pPr>
    </w:p>
    <w:p w:rsidR="00AF3FD1" w:rsidRPr="00AF3FD1" w:rsidRDefault="00AF3FD1" w:rsidP="00AF3FD1">
      <w:pPr>
        <w:numPr>
          <w:ilvl w:val="0"/>
          <w:numId w:val="1"/>
        </w:numPr>
        <w:shd w:val="clear" w:color="auto" w:fill="FFFFFF"/>
        <w:spacing w:after="0" w:line="288" w:lineRule="atLeast"/>
        <w:ind w:left="560" w:right="1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proofErr w:type="spellStart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аэропорта</w:t>
      </w:r>
      <w:proofErr w:type="spellEnd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Борисполь</w:t>
      </w:r>
      <w:proofErr w:type="spellEnd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</w:t>
      </w:r>
      <w:r w:rsidRPr="00AF3FD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- автобус "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Полет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до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станции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 "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Вокзальная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"; метро до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станции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Политехнический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институт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дальше -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маршрутными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такси до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"Парк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F3FD1" w:rsidRPr="00AF3FD1" w:rsidRDefault="00AF3FD1" w:rsidP="00AF3FD1">
      <w:pPr>
        <w:numPr>
          <w:ilvl w:val="0"/>
          <w:numId w:val="1"/>
        </w:numPr>
        <w:shd w:val="clear" w:color="auto" w:fill="FFFFFF"/>
        <w:spacing w:after="0" w:line="288" w:lineRule="atLeast"/>
        <w:ind w:left="560" w:right="1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</w:t>
      </w:r>
      <w:proofErr w:type="spellStart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аэропорта</w:t>
      </w:r>
      <w:proofErr w:type="spellEnd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"</w:t>
      </w:r>
      <w:proofErr w:type="spellStart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Жуляны</w:t>
      </w:r>
      <w:proofErr w:type="spellEnd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"</w:t>
      </w:r>
      <w:r w:rsidRPr="00AF3FD1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 </w:t>
      </w:r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маршрутные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такси в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станции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метро "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Шулявская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до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"Парк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AF3FD1" w:rsidRPr="00AF3FD1" w:rsidRDefault="00AF3FD1" w:rsidP="00AF3FD1">
      <w:pPr>
        <w:numPr>
          <w:ilvl w:val="0"/>
          <w:numId w:val="1"/>
        </w:numPr>
        <w:shd w:val="clear" w:color="auto" w:fill="FFFFFF"/>
        <w:spacing w:after="0" w:line="288" w:lineRule="atLeast"/>
        <w:ind w:left="560" w:right="1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 ж/д </w:t>
      </w:r>
      <w:proofErr w:type="spellStart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Вокзала</w:t>
      </w:r>
      <w:proofErr w:type="spellEnd"/>
      <w:r w:rsidRPr="00AF3FD1">
        <w:rPr>
          <w:rStyle w:val="a5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AF3FD1" w:rsidRPr="00AF3FD1" w:rsidRDefault="00AF3FD1" w:rsidP="00AF3FD1">
      <w:pPr>
        <w:numPr>
          <w:ilvl w:val="1"/>
          <w:numId w:val="1"/>
        </w:numPr>
        <w:shd w:val="clear" w:color="auto" w:fill="FFFFFF"/>
        <w:spacing w:after="0" w:line="288" w:lineRule="atLeast"/>
        <w:ind w:left="800" w:right="1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метро до ст. М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Политехнический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институт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переходите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подземный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переход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противоположную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сторону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проспекта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Победы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садитесь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ЛЮБУЮ маршрутку,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проезжаете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"парк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идете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вглубь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парка по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главной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аллее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упора</w:t>
      </w:r>
    </w:p>
    <w:p w:rsidR="00AF3FD1" w:rsidRPr="00AF3FD1" w:rsidRDefault="00AF3FD1" w:rsidP="00AF3FD1">
      <w:pPr>
        <w:numPr>
          <w:ilvl w:val="1"/>
          <w:numId w:val="1"/>
        </w:numPr>
        <w:shd w:val="clear" w:color="auto" w:fill="FFFFFF"/>
        <w:spacing w:after="0" w:line="288" w:lineRule="atLeast"/>
        <w:ind w:left="800" w:right="16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метро до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ст.М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Шулявская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без пересадок,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выходите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возвращаетесь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пешком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остановку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пр.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Победы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сторону парка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там по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главнной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аллее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парка до упора,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Выставочный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центр-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двухэтажное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здание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облицованое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тонированными</w:t>
      </w:r>
      <w:proofErr w:type="spellEnd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F3FD1">
        <w:rPr>
          <w:rFonts w:ascii="Times New Roman" w:hAnsi="Times New Roman" w:cs="Times New Roman"/>
          <w:color w:val="000000" w:themeColor="text1"/>
          <w:sz w:val="24"/>
          <w:szCs w:val="24"/>
        </w:rPr>
        <w:t>окнами</w:t>
      </w:r>
      <w:proofErr w:type="spellEnd"/>
    </w:p>
    <w:p w:rsidR="00AF3FD1" w:rsidRPr="00AF3FD1" w:rsidRDefault="00AF3FD1" w:rsidP="00AF3FD1">
      <w:pPr>
        <w:rPr>
          <w:rFonts w:ascii="Times New Roman" w:hAnsi="Times New Roman" w:cs="Times New Roman"/>
          <w:sz w:val="28"/>
          <w:szCs w:val="28"/>
        </w:rPr>
      </w:pPr>
    </w:p>
    <w:sectPr w:rsidR="00AF3FD1" w:rsidRPr="00AF3FD1" w:rsidSect="006C10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6935"/>
    <w:multiLevelType w:val="multilevel"/>
    <w:tmpl w:val="A9F6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F3FD1"/>
    <w:rsid w:val="006C10B8"/>
    <w:rsid w:val="00AF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0B8"/>
  </w:style>
  <w:style w:type="paragraph" w:styleId="1">
    <w:name w:val="heading 1"/>
    <w:basedOn w:val="a"/>
    <w:link w:val="10"/>
    <w:uiPriority w:val="9"/>
    <w:qFormat/>
    <w:rsid w:val="00AF3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F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FD1"/>
  </w:style>
  <w:style w:type="character" w:customStyle="1" w:styleId="10">
    <w:name w:val="Заголовок 1 Знак"/>
    <w:basedOn w:val="a0"/>
    <w:link w:val="1"/>
    <w:uiPriority w:val="9"/>
    <w:rsid w:val="00AF3FD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F3F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F3F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631</Words>
  <Characters>361</Characters>
  <Application>Microsoft Office Word</Application>
  <DocSecurity>0</DocSecurity>
  <Lines>3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2012-10-10T11:22:00Z</dcterms:created>
  <dcterms:modified xsi:type="dcterms:W3CDTF">2012-10-10T11:31:00Z</dcterms:modified>
</cp:coreProperties>
</file>